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F1" w:rsidRPr="004311F1" w:rsidRDefault="004311F1" w:rsidP="004311F1">
      <w:pPr>
        <w:pStyle w:val="Encabezado"/>
        <w:shd w:val="clear" w:color="auto" w:fill="FFFFFF" w:themeFill="background1"/>
        <w:jc w:val="center"/>
        <w:rPr>
          <w:b/>
          <w:i/>
          <w:sz w:val="28"/>
          <w:szCs w:val="28"/>
          <w:u w:val="single"/>
        </w:rPr>
      </w:pPr>
      <w:r w:rsidRPr="004311F1">
        <w:rPr>
          <w:b/>
          <w:i/>
          <w:sz w:val="28"/>
          <w:szCs w:val="28"/>
          <w:u w:val="single"/>
        </w:rPr>
        <w:t>MEMORIA EMPRESARIAL: Estudio de viabilidad</w:t>
      </w:r>
    </w:p>
    <w:p w:rsidR="004311F1" w:rsidRPr="00F033FE" w:rsidRDefault="004311F1" w:rsidP="00F53639">
      <w:pPr>
        <w:jc w:val="center"/>
        <w:rPr>
          <w:rFonts w:ascii="Calibri" w:hAnsi="Calibri"/>
          <w:b/>
          <w:sz w:val="24"/>
          <w:szCs w:val="24"/>
        </w:rPr>
      </w:pP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IDENTIFICACIÓN DEL PROYECTO</w:t>
      </w:r>
    </w:p>
    <w:p w:rsidR="00080E08" w:rsidRPr="00CF21EC" w:rsidRDefault="00080E08" w:rsidP="00080E08">
      <w:pPr>
        <w:spacing w:after="0" w:line="240" w:lineRule="auto"/>
        <w:ind w:left="360"/>
        <w:jc w:val="both"/>
        <w:rPr>
          <w:rFonts w:cs="Arial"/>
          <w:bCs/>
        </w:rPr>
      </w:pPr>
    </w:p>
    <w:p w:rsidR="00F53639" w:rsidRPr="00CF21EC" w:rsidRDefault="00F53639" w:rsidP="00F53639">
      <w:pPr>
        <w:ind w:left="360" w:hanging="360"/>
        <w:jc w:val="both"/>
        <w:rPr>
          <w:rFonts w:cs="Arial"/>
        </w:rPr>
      </w:pPr>
      <w:r w:rsidRPr="00CF21EC">
        <w:rPr>
          <w:rFonts w:cs="Arial"/>
        </w:rPr>
        <w:tab/>
      </w:r>
      <w:r w:rsidRPr="00CF21EC">
        <w:rPr>
          <w:rFonts w:cs="Arial"/>
        </w:rPr>
        <w:tab/>
        <w:t>Cómo surgió la idea: referencias y fundamento</w:t>
      </w:r>
    </w:p>
    <w:p w:rsidR="00F53639" w:rsidRPr="00CF21EC" w:rsidRDefault="00F53639" w:rsidP="00D31103">
      <w:pPr>
        <w:tabs>
          <w:tab w:val="left" w:pos="7458"/>
        </w:tabs>
        <w:ind w:left="360" w:firstLine="348"/>
        <w:jc w:val="both"/>
        <w:rPr>
          <w:rFonts w:cs="Arial"/>
        </w:rPr>
      </w:pPr>
      <w:r w:rsidRPr="00CF21EC">
        <w:rPr>
          <w:rFonts w:cs="Arial"/>
        </w:rPr>
        <w:t>Descripción del proyecto</w:t>
      </w:r>
      <w:r w:rsidR="00D31103">
        <w:rPr>
          <w:rFonts w:cs="Arial"/>
        </w:rPr>
        <w:tab/>
      </w:r>
    </w:p>
    <w:p w:rsidR="00F53639" w:rsidRPr="00CF21EC" w:rsidRDefault="00F53639" w:rsidP="00F53639">
      <w:pPr>
        <w:jc w:val="both"/>
        <w:rPr>
          <w:rFonts w:cs="Arial"/>
        </w:rPr>
      </w:pPr>
      <w:r w:rsidRPr="00CF21EC">
        <w:rPr>
          <w:rFonts w:cs="Arial"/>
        </w:rPr>
        <w:tab/>
      </w:r>
      <w:r w:rsidRPr="00CF21EC">
        <w:rPr>
          <w:rFonts w:cs="Arial"/>
          <w:bCs/>
        </w:rPr>
        <w:t xml:space="preserve">El/la emprendedor/a </w:t>
      </w:r>
    </w:p>
    <w:p w:rsidR="00F53639" w:rsidRPr="00CF21EC" w:rsidRDefault="00F53639" w:rsidP="00F53639">
      <w:pPr>
        <w:pStyle w:val="Prrafodelista"/>
        <w:numPr>
          <w:ilvl w:val="0"/>
          <w:numId w:val="2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Forma jurídica</w:t>
      </w:r>
    </w:p>
    <w:p w:rsidR="00F53639" w:rsidRPr="00CF21EC" w:rsidRDefault="00F53639" w:rsidP="00F53639">
      <w:pPr>
        <w:pStyle w:val="Prrafodelista"/>
        <w:numPr>
          <w:ilvl w:val="0"/>
          <w:numId w:val="2"/>
        </w:numPr>
        <w:jc w:val="both"/>
        <w:rPr>
          <w:rFonts w:cs="Arial"/>
          <w:caps/>
        </w:rPr>
      </w:pPr>
      <w:r w:rsidRPr="00CF21EC">
        <w:rPr>
          <w:rFonts w:cs="Arial"/>
          <w:bCs/>
        </w:rPr>
        <w:t>Formación</w:t>
      </w:r>
    </w:p>
    <w:p w:rsidR="00F53639" w:rsidRPr="00CF21EC" w:rsidRDefault="00F53639" w:rsidP="00F53639">
      <w:pPr>
        <w:pStyle w:val="Prrafodelista"/>
        <w:numPr>
          <w:ilvl w:val="0"/>
          <w:numId w:val="2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Experiencia profesional</w:t>
      </w: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PLAN DE MARKETING E INTERVENCION</w:t>
      </w:r>
    </w:p>
    <w:p w:rsidR="00F53639" w:rsidRPr="00CF21EC" w:rsidRDefault="00F53639" w:rsidP="00F53639">
      <w:pPr>
        <w:spacing w:after="0" w:line="240" w:lineRule="auto"/>
        <w:ind w:left="360"/>
        <w:jc w:val="both"/>
        <w:rPr>
          <w:rFonts w:cs="Arial"/>
          <w:bCs/>
        </w:rPr>
      </w:pPr>
    </w:p>
    <w:p w:rsidR="00F53639" w:rsidRPr="00CF21EC" w:rsidRDefault="00F53639" w:rsidP="00F53639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2.1 ANALISIS DEL  MERCADO</w:t>
      </w:r>
    </w:p>
    <w:p w:rsidR="00F53639" w:rsidRPr="00CF21EC" w:rsidRDefault="00F53639" w:rsidP="00F53639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Clientela</w:t>
      </w:r>
    </w:p>
    <w:p w:rsidR="00F53639" w:rsidRPr="00CF21EC" w:rsidRDefault="00F53639" w:rsidP="00F53639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Competencia</w:t>
      </w:r>
    </w:p>
    <w:p w:rsidR="00F53639" w:rsidRPr="00CF21EC" w:rsidRDefault="00F53639" w:rsidP="00F53639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Empresas proveedoras</w:t>
      </w:r>
    </w:p>
    <w:p w:rsidR="00F53639" w:rsidRPr="00CF21EC" w:rsidRDefault="00F53639" w:rsidP="00F53639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2.2 ANÁLISIS ESTRATEGICO </w:t>
      </w:r>
    </w:p>
    <w:p w:rsidR="00F53639" w:rsidRPr="00CF21EC" w:rsidRDefault="00F53639" w:rsidP="00F53639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Amenazas</w:t>
      </w:r>
    </w:p>
    <w:p w:rsidR="00F53639" w:rsidRPr="00CF21EC" w:rsidRDefault="00F53639" w:rsidP="00F53639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Oportunidades</w:t>
      </w:r>
    </w:p>
    <w:p w:rsidR="00F53639" w:rsidRPr="00CF21EC" w:rsidRDefault="00F53639" w:rsidP="00F53639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Puntos fuertes</w:t>
      </w:r>
    </w:p>
    <w:p w:rsidR="00F53639" w:rsidRPr="00CF21EC" w:rsidRDefault="00F53639" w:rsidP="00F53639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t>Puntos débiles</w:t>
      </w:r>
    </w:p>
    <w:p w:rsidR="00F53639" w:rsidRPr="00CF21EC" w:rsidRDefault="00F53639" w:rsidP="00F53639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2.3 PLAN DE ACCIÓN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Producto/servicio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Precios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Promoción y comunicación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Distribución</w:t>
      </w:r>
    </w:p>
    <w:p w:rsidR="00F53639" w:rsidRPr="00CF21EC" w:rsidRDefault="00F53639" w:rsidP="00F53639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2.4 MEJORAS PREVISTAS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Aumento de la competitividad.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Mejora de la trazabilidad y seguridad alimentaria.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calidad de las producciones.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Incorporación de nuevos productos, procesos o tecnologías.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 costes.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rentabilidad económica.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del impacto ambiental.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Diversificación de producciones y/o mercados.</w:t>
      </w:r>
    </w:p>
    <w:p w:rsidR="00F53639" w:rsidRPr="00CF21EC" w:rsidRDefault="00F53639" w:rsidP="00F53639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lastRenderedPageBreak/>
        <w:t xml:space="preserve"> Mejora de la comercialización de las producciones.</w:t>
      </w: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PROCESO PRODUCTIVO O DE PRESTACIÓN DE SERVICIO</w:t>
      </w:r>
    </w:p>
    <w:p w:rsidR="00080E08" w:rsidRDefault="00080E08" w:rsidP="00080E08">
      <w:pPr>
        <w:pStyle w:val="Prrafodelista"/>
        <w:jc w:val="both"/>
        <w:rPr>
          <w:rFonts w:cs="Arial"/>
          <w:bCs/>
        </w:rPr>
      </w:pPr>
    </w:p>
    <w:p w:rsidR="00F53639" w:rsidRPr="00CF21EC" w:rsidRDefault="00F53639" w:rsidP="00F53639">
      <w:pPr>
        <w:pStyle w:val="Prrafodelista"/>
        <w:numPr>
          <w:ilvl w:val="0"/>
          <w:numId w:val="7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disponibles</w:t>
      </w:r>
    </w:p>
    <w:p w:rsidR="00F53639" w:rsidRPr="00CF21EC" w:rsidRDefault="00F53639" w:rsidP="00F53639">
      <w:pPr>
        <w:pStyle w:val="Prrafodelista"/>
        <w:numPr>
          <w:ilvl w:val="0"/>
          <w:numId w:val="7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necesarios</w:t>
      </w:r>
    </w:p>
    <w:p w:rsidR="00F53639" w:rsidRPr="00080E08" w:rsidRDefault="00F53639" w:rsidP="00F53639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CF21EC">
        <w:rPr>
          <w:rFonts w:cs="Arial"/>
          <w:bCs/>
        </w:rPr>
        <w:t>Análisis del proceso productivo</w:t>
      </w:r>
    </w:p>
    <w:p w:rsidR="00080E08" w:rsidRPr="00CF21EC" w:rsidRDefault="00080E08" w:rsidP="00080E08">
      <w:pPr>
        <w:pStyle w:val="Prrafodelista"/>
        <w:jc w:val="both"/>
        <w:rPr>
          <w:rFonts w:cs="Arial"/>
        </w:rPr>
      </w:pP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PLAN DE RECURSOS HUMANOS)</w:t>
      </w:r>
    </w:p>
    <w:p w:rsidR="00F53639" w:rsidRPr="00CF21EC" w:rsidRDefault="00F53639" w:rsidP="00F53639">
      <w:pPr>
        <w:pStyle w:val="Prrafodelista"/>
        <w:numPr>
          <w:ilvl w:val="0"/>
          <w:numId w:val="7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Listado de puestos y funciones</w:t>
      </w:r>
    </w:p>
    <w:p w:rsidR="00F53639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UBICACIÓN</w:t>
      </w:r>
    </w:p>
    <w:p w:rsidR="00080E08" w:rsidRPr="00080E08" w:rsidRDefault="00080E08" w:rsidP="00080E08">
      <w:pPr>
        <w:spacing w:after="0" w:line="240" w:lineRule="auto"/>
        <w:ind w:left="360"/>
        <w:jc w:val="both"/>
        <w:rPr>
          <w:rFonts w:cs="Arial"/>
          <w:b/>
          <w:bCs/>
        </w:rPr>
      </w:pPr>
    </w:p>
    <w:p w:rsidR="00F53639" w:rsidRPr="00CF21EC" w:rsidRDefault="00F53639" w:rsidP="00F53639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Dirección social</w:t>
      </w:r>
    </w:p>
    <w:p w:rsidR="00F53639" w:rsidRPr="00080E08" w:rsidRDefault="00F53639" w:rsidP="00F53639">
      <w:pPr>
        <w:pStyle w:val="Prrafodelista"/>
        <w:numPr>
          <w:ilvl w:val="0"/>
          <w:numId w:val="6"/>
        </w:numPr>
        <w:jc w:val="both"/>
        <w:rPr>
          <w:rFonts w:cs="Arial"/>
        </w:rPr>
      </w:pPr>
      <w:r w:rsidRPr="00CF21EC">
        <w:rPr>
          <w:rFonts w:cs="Arial"/>
          <w:bCs/>
        </w:rPr>
        <w:t>Características del local/infraestructuras</w:t>
      </w:r>
    </w:p>
    <w:p w:rsidR="00080E08" w:rsidRPr="00CF21EC" w:rsidRDefault="00080E08" w:rsidP="00080E08">
      <w:pPr>
        <w:pStyle w:val="Prrafodelista"/>
        <w:ind w:left="1080"/>
        <w:jc w:val="both"/>
        <w:rPr>
          <w:rFonts w:cs="Arial"/>
        </w:rPr>
      </w:pP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 xml:space="preserve">ESTRUCTURA LEGAL: FORMA JURIDICA </w:t>
      </w:r>
    </w:p>
    <w:p w:rsidR="00F53639" w:rsidRPr="00CF21EC" w:rsidRDefault="00F53639" w:rsidP="00F53639">
      <w:pPr>
        <w:jc w:val="both"/>
        <w:rPr>
          <w:rFonts w:cs="Arial"/>
          <w:bCs/>
        </w:rPr>
      </w:pPr>
    </w:p>
    <w:p w:rsidR="00F53639" w:rsidRPr="00080E08" w:rsidRDefault="00F53639" w:rsidP="004311F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080E08">
        <w:rPr>
          <w:rFonts w:cs="Arial"/>
          <w:b/>
          <w:bCs/>
        </w:rPr>
        <w:t>PLAN ECONÓMICO-FINANCIERO</w:t>
      </w:r>
    </w:p>
    <w:p w:rsidR="00F53639" w:rsidRPr="00CF21EC" w:rsidRDefault="00F53639" w:rsidP="00F53639">
      <w:pPr>
        <w:jc w:val="both"/>
        <w:rPr>
          <w:rFonts w:cs="Arial"/>
        </w:rPr>
      </w:pPr>
    </w:p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7.1 PLAN DE INVERSIONES</w:t>
      </w:r>
    </w:p>
    <w:tbl>
      <w:tblPr>
        <w:tblStyle w:val="Sombreadomedio1-nfasis3"/>
        <w:tblW w:w="609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253"/>
        <w:gridCol w:w="1843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CONCEPTO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53639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  <w:bCs/>
              </w:rPr>
              <w:t>Inmovilizado Intangible</w:t>
            </w:r>
            <w:r>
              <w:rPr>
                <w:rFonts w:cs="Arial"/>
                <w:bCs/>
              </w:rPr>
              <w:t>s: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8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Patente</w:t>
            </w:r>
            <w:r>
              <w:rPr>
                <w:rFonts w:cs="Arial"/>
              </w:rPr>
              <w:t>s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8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Marca</w:t>
            </w:r>
            <w:r>
              <w:rPr>
                <w:rFonts w:cs="Arial"/>
              </w:rPr>
              <w:t>s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8"/>
              </w:numPr>
              <w:rPr>
                <w:rFonts w:cs="Arial"/>
                <w:bCs/>
              </w:rPr>
            </w:pPr>
            <w:r w:rsidRPr="000A4107">
              <w:rPr>
                <w:rFonts w:cs="Arial"/>
              </w:rPr>
              <w:t>Aplicaciones informáticas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8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53639" w:rsidRDefault="00F53639" w:rsidP="00D01A25">
            <w:pPr>
              <w:rPr>
                <w:rFonts w:cs="Arial"/>
              </w:rPr>
            </w:pPr>
            <w:r>
              <w:rPr>
                <w:rFonts w:cs="Arial"/>
              </w:rPr>
              <w:t>Obra civil: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Edificios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Infraestructuras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…..</w:t>
            </w:r>
          </w:p>
          <w:p w:rsidR="00F53639" w:rsidRPr="00CF21EC" w:rsidRDefault="00F53639" w:rsidP="00D01A25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53639" w:rsidRDefault="00F53639" w:rsidP="00D01A25">
            <w:pPr>
              <w:rPr>
                <w:rFonts w:cs="Arial"/>
              </w:rPr>
            </w:pPr>
            <w:r>
              <w:rPr>
                <w:rFonts w:cs="Arial"/>
              </w:rPr>
              <w:t>Inmovilizado material: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Instalaciones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Maquinaria y utillaje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Mobiliario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CF21EC">
              <w:rPr>
                <w:rFonts w:cs="Arial"/>
              </w:rPr>
              <w:t xml:space="preserve">Equipamiento </w:t>
            </w:r>
            <w:r>
              <w:rPr>
                <w:rFonts w:cs="Arial"/>
              </w:rPr>
              <w:t>i</w:t>
            </w:r>
            <w:r w:rsidRPr="00CF21EC">
              <w:rPr>
                <w:rFonts w:cs="Arial"/>
              </w:rPr>
              <w:t>nformático</w:t>
            </w:r>
          </w:p>
          <w:p w:rsidR="00F53639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Elementos de transporte</w:t>
            </w:r>
          </w:p>
          <w:p w:rsidR="00F53639" w:rsidRPr="000A4107" w:rsidRDefault="00F53639" w:rsidP="00F53639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53639" w:rsidRPr="00CF21EC" w:rsidRDefault="00F53639" w:rsidP="00D01A25">
            <w:pPr>
              <w:jc w:val="right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Suma inversiones</w:t>
            </w:r>
            <w:r w:rsidRPr="00CF21EC">
              <w:rPr>
                <w:rFonts w:cs="Arial"/>
              </w:rPr>
              <w:t>  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</w:tbl>
    <w:p w:rsidR="00080E08" w:rsidRDefault="00080E08" w:rsidP="00F53639">
      <w:pPr>
        <w:ind w:left="360"/>
        <w:rPr>
          <w:rFonts w:cs="Arial"/>
          <w:bCs/>
        </w:rPr>
      </w:pPr>
    </w:p>
    <w:p w:rsidR="00F53639" w:rsidRPr="00CF21EC" w:rsidRDefault="00F53639" w:rsidP="00F53639">
      <w:pPr>
        <w:ind w:left="360"/>
        <w:rPr>
          <w:rFonts w:cs="Arial"/>
          <w:bCs/>
        </w:rPr>
      </w:pPr>
      <w:r w:rsidRPr="00CF21EC">
        <w:rPr>
          <w:rFonts w:cs="Arial"/>
          <w:bCs/>
        </w:rPr>
        <w:t>7.2 PLAN DE FINANCIACIÓN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lastRenderedPageBreak/>
              <w:t>CONCEPTO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Aportaciones de capital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Subvenciones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Préstamos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Sumas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Acumulados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</w:p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7.3 PREVISIÓN DE INGRESOS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  <w:gridSpan w:val="6"/>
            <w:shd w:val="clear" w:color="auto" w:fill="auto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PREVISIÓN DE INGRESOS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Total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F53639" w:rsidRPr="00CF21EC" w:rsidRDefault="00F53639" w:rsidP="00F53639">
      <w:pPr>
        <w:jc w:val="both"/>
        <w:rPr>
          <w:rFonts w:cs="Arial"/>
          <w:bCs/>
        </w:rPr>
      </w:pPr>
    </w:p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7.4 PREVISIÓN DE GASTOS DE EXPLOTACIÓN</w:t>
      </w:r>
    </w:p>
    <w:tbl>
      <w:tblPr>
        <w:tblStyle w:val="Sombreadomedio1-nfasis3"/>
        <w:tblW w:w="86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4125"/>
        <w:gridCol w:w="911"/>
        <w:gridCol w:w="911"/>
        <w:gridCol w:w="911"/>
        <w:gridCol w:w="911"/>
        <w:gridCol w:w="911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80" w:type="dxa"/>
            <w:gridSpan w:val="6"/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GASTOS DE EXPLOTACIÓN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Concepto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Arrendamientos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Reparaciones y conservación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profesionales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Primas de seguros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Suministros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Comunicaciones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Transportes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bancarios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Publicidad y propaganda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Tributos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Otros gastos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contratado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no laboral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Totales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:rsidR="00F53639" w:rsidRPr="00CF21EC" w:rsidRDefault="00F53639" w:rsidP="00D01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:rsidR="00F53639" w:rsidRDefault="00F53639" w:rsidP="00F53639">
      <w:pPr>
        <w:rPr>
          <w:rFonts w:cs="Arial"/>
        </w:rPr>
      </w:pPr>
    </w:p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7.5 CUADRO DE RESULTADOS</w:t>
      </w:r>
    </w:p>
    <w:tbl>
      <w:tblPr>
        <w:tblStyle w:val="Sombreadomedio1-nfasis3"/>
        <w:tblW w:w="84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39"/>
        <w:gridCol w:w="1151"/>
        <w:gridCol w:w="1117"/>
        <w:gridCol w:w="1083"/>
        <w:gridCol w:w="1168"/>
        <w:gridCol w:w="1354"/>
        <w:gridCol w:w="1168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0" w:type="dxa"/>
            <w:gridSpan w:val="7"/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lastRenderedPageBreak/>
              <w:t>CUADRO DE RESULTADOS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INGRESOS: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GASTOS: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DIFERENCIA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</w:tr>
    </w:tbl>
    <w:p w:rsidR="00F53639" w:rsidRPr="00CF21EC" w:rsidRDefault="00F53639" w:rsidP="00F53639">
      <w:pPr>
        <w:jc w:val="both"/>
        <w:rPr>
          <w:rFonts w:cs="Arial"/>
          <w:bCs/>
        </w:rPr>
      </w:pPr>
    </w:p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7.6 AMORTIZACIÓN DE LA INVERSIÓN</w:t>
      </w:r>
    </w:p>
    <w:tbl>
      <w:tblPr>
        <w:tblStyle w:val="Sombreadomedio1-nfasis3"/>
        <w:tblW w:w="8798" w:type="dxa"/>
        <w:jc w:val="center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308"/>
        <w:gridCol w:w="1298"/>
        <w:gridCol w:w="1298"/>
        <w:gridCol w:w="1298"/>
        <w:gridCol w:w="1298"/>
        <w:gridCol w:w="1298"/>
      </w:tblGrid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8" w:type="dxa"/>
            <w:gridSpan w:val="6"/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AMORTIZACIONES</w:t>
            </w: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Resultado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 xml:space="preserve">Amortización 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639" w:rsidRPr="00CF21EC" w:rsidTr="00D0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Flujo de caja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53639" w:rsidRPr="00CF21EC" w:rsidRDefault="00F53639" w:rsidP="00D01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53639" w:rsidRPr="00CF21EC" w:rsidTr="00D01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Flujo acumulado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  <w:noWrap/>
          </w:tcPr>
          <w:p w:rsidR="00F53639" w:rsidRPr="00CF21EC" w:rsidRDefault="00F53639" w:rsidP="00D01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:rsidR="00F53639" w:rsidRPr="00CF21EC" w:rsidRDefault="00F53639" w:rsidP="00F53639">
      <w:pPr>
        <w:ind w:firstLine="360"/>
        <w:jc w:val="both"/>
        <w:rPr>
          <w:rFonts w:cs="Arial"/>
          <w:bCs/>
        </w:rPr>
      </w:pPr>
    </w:p>
    <w:p w:rsidR="00F53639" w:rsidRPr="003105BA" w:rsidRDefault="00F53639" w:rsidP="004311F1">
      <w:pPr>
        <w:shd w:val="clear" w:color="auto" w:fill="FFFFFF" w:themeFill="background1"/>
        <w:ind w:firstLine="360"/>
        <w:jc w:val="both"/>
        <w:rPr>
          <w:rFonts w:cs="Arial"/>
          <w:b/>
          <w:bCs/>
        </w:rPr>
      </w:pPr>
      <w:r w:rsidRPr="003105BA">
        <w:rPr>
          <w:rFonts w:cs="Arial"/>
          <w:b/>
          <w:bCs/>
        </w:rPr>
        <w:t>8</w:t>
      </w:r>
      <w:r w:rsidR="003105BA" w:rsidRPr="003105BA">
        <w:rPr>
          <w:rFonts w:cs="Arial"/>
          <w:b/>
          <w:bCs/>
        </w:rPr>
        <w:t>.</w:t>
      </w:r>
      <w:r w:rsidRPr="003105BA">
        <w:rPr>
          <w:rFonts w:cs="Arial"/>
          <w:b/>
          <w:bCs/>
        </w:rPr>
        <w:t xml:space="preserve"> MEMORIA TECNICA</w:t>
      </w:r>
    </w:p>
    <w:p w:rsidR="00F53639" w:rsidRPr="00CF21EC" w:rsidRDefault="00F53639" w:rsidP="00F53639">
      <w:pPr>
        <w:jc w:val="both"/>
        <w:rPr>
          <w:rFonts w:cs="Arial"/>
          <w:bCs/>
        </w:rPr>
      </w:pPr>
      <w:r w:rsidRPr="00CF21EC">
        <w:rPr>
          <w:rFonts w:cs="Arial"/>
          <w:bCs/>
        </w:rPr>
        <w:t>Relación desglosada y cuantificada de las inversiones previstas, incluyendo un croquis o plano de la distribución de la nave y de los equipos nuevos, ordenadas bajo los siguientes capítulos:</w:t>
      </w:r>
    </w:p>
    <w:p w:rsidR="00F53639" w:rsidRPr="00CF21EC" w:rsidRDefault="00F536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A) Construcción o mejora de inmuebles en las que se deberán desagregar las siguientes partidas con medición de unidades de obra.</w:t>
      </w:r>
    </w:p>
    <w:p w:rsidR="00F53639" w:rsidRPr="00CF21EC" w:rsidRDefault="00F53639" w:rsidP="00F53639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Albañilería, estructuras y cubiertas.</w:t>
      </w:r>
    </w:p>
    <w:p w:rsidR="00F53639" w:rsidRPr="00CF21EC" w:rsidRDefault="00F53639" w:rsidP="00F53639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Saneamiento, fontanería, electricidad e instalaciones de incendios.</w:t>
      </w:r>
    </w:p>
    <w:p w:rsidR="00F53639" w:rsidRPr="00CF21EC" w:rsidRDefault="00F53639" w:rsidP="00F53639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Paneles alimentarios e instalaciones frigoríficas.</w:t>
      </w:r>
    </w:p>
    <w:p w:rsidR="00F53639" w:rsidRPr="00CF21EC" w:rsidRDefault="00F53639" w:rsidP="00F53639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Urbanizaciones exteriores.</w:t>
      </w:r>
    </w:p>
    <w:p w:rsidR="00F53639" w:rsidRPr="00CF21EC" w:rsidRDefault="00F53639" w:rsidP="00F53639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 xml:space="preserve">• Instalaciones especiales (depuradoras, silos, bases para instalación de </w:t>
      </w:r>
      <w:proofErr w:type="spellStart"/>
      <w:r w:rsidRPr="00CF21EC">
        <w:rPr>
          <w:rFonts w:asciiTheme="minorHAnsi" w:hAnsiTheme="minorHAnsi" w:cs="Arial"/>
          <w:sz w:val="22"/>
          <w:szCs w:val="22"/>
        </w:rPr>
        <w:t>maquinaría</w:t>
      </w:r>
      <w:proofErr w:type="spellEnd"/>
      <w:r w:rsidRPr="00CF21EC">
        <w:rPr>
          <w:rFonts w:asciiTheme="minorHAnsi" w:hAnsiTheme="minorHAnsi" w:cs="Arial"/>
          <w:sz w:val="22"/>
          <w:szCs w:val="22"/>
        </w:rPr>
        <w:t xml:space="preserve"> y equipos, etc.).</w:t>
      </w:r>
    </w:p>
    <w:p w:rsidR="00F53639" w:rsidRPr="00CF21EC" w:rsidRDefault="00F536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B) Adquisición de maquinaria, equipos y otros bienes.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Maquinaria y otros bienes de equipo (incluidos los equipos informáticos), e instalaciones productivas específicas.</w:t>
      </w:r>
    </w:p>
    <w:p w:rsidR="00080E08" w:rsidRDefault="00F53639" w:rsidP="00080E08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Programas informáticos y licencias para el uso de programas informáticos.</w:t>
      </w:r>
    </w:p>
    <w:p w:rsidR="00F53639" w:rsidRPr="00CF21EC" w:rsidRDefault="00F53639" w:rsidP="00080E08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Diseño y/o programación de páginas web.</w:t>
      </w:r>
    </w:p>
    <w:p w:rsidR="003105BA" w:rsidRDefault="003105BA" w:rsidP="00F53639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3105BA" w:rsidRDefault="003105BA" w:rsidP="00F53639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F53639" w:rsidRPr="00CF21EC" w:rsidRDefault="00F536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</w:t>
      </w:r>
      <w:r w:rsidRPr="00CF21EC">
        <w:rPr>
          <w:rFonts w:asciiTheme="minorHAnsi" w:hAnsiTheme="minorHAnsi" w:cs="Arial"/>
          <w:sz w:val="22"/>
          <w:szCs w:val="22"/>
        </w:rPr>
        <w:t>) Gastos Generales.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Honorarios de arquitectos, ingenieros, consultores.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Estudios de viabilidad.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Derechos de patentes.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Licencias y permisos.</w:t>
      </w:r>
    </w:p>
    <w:p w:rsidR="00F53639" w:rsidRPr="00CF21EC" w:rsidRDefault="00F53639" w:rsidP="00F53639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Costes de implantación de normas de calidad.</w:t>
      </w:r>
    </w:p>
    <w:p w:rsidR="00F53639" w:rsidRDefault="00F536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D) Cronograma de las inversiones</w:t>
      </w:r>
    </w:p>
    <w:tbl>
      <w:tblPr>
        <w:tblpPr w:leftFromText="141" w:rightFromText="141" w:vertAnchor="text" w:horzAnchor="margin" w:tblpY="29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172"/>
        <w:gridCol w:w="1769"/>
        <w:gridCol w:w="2310"/>
      </w:tblGrid>
      <w:tr w:rsidR="009A1239" w:rsidRPr="001A5CC3" w:rsidTr="009A1239">
        <w:trPr>
          <w:trHeight w:val="345"/>
          <w:tblCellSpacing w:w="0" w:type="dxa"/>
        </w:trPr>
        <w:tc>
          <w:tcPr>
            <w:tcW w:w="2298" w:type="dxa"/>
            <w:vAlign w:val="center"/>
            <w:hideMark/>
          </w:tcPr>
          <w:p w:rsidR="009A1239" w:rsidRPr="002D7CB8" w:rsidRDefault="009A1239" w:rsidP="007F5F31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Capítulo</w:t>
            </w:r>
          </w:p>
        </w:tc>
        <w:tc>
          <w:tcPr>
            <w:tcW w:w="2172" w:type="dxa"/>
            <w:vAlign w:val="center"/>
            <w:hideMark/>
          </w:tcPr>
          <w:p w:rsidR="009A1239" w:rsidRPr="002D7CB8" w:rsidRDefault="009A1239" w:rsidP="007F5F31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AÑO 1</w:t>
            </w:r>
          </w:p>
        </w:tc>
        <w:tc>
          <w:tcPr>
            <w:tcW w:w="1769" w:type="dxa"/>
            <w:vAlign w:val="center"/>
            <w:hideMark/>
          </w:tcPr>
          <w:p w:rsidR="009A1239" w:rsidRPr="002D7CB8" w:rsidRDefault="009A1239" w:rsidP="007F5F31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AÑO 2</w:t>
            </w:r>
          </w:p>
        </w:tc>
        <w:tc>
          <w:tcPr>
            <w:tcW w:w="2310" w:type="dxa"/>
            <w:vAlign w:val="center"/>
            <w:hideMark/>
          </w:tcPr>
          <w:p w:rsidR="009A1239" w:rsidRPr="002D7CB8" w:rsidRDefault="009A1239" w:rsidP="007F5F31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AÑO 3</w:t>
            </w:r>
          </w:p>
        </w:tc>
      </w:tr>
      <w:tr w:rsidR="009A1239" w:rsidRPr="001A5CC3" w:rsidTr="009A1239">
        <w:trPr>
          <w:trHeight w:val="540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Inmovilizado inmaterial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9A1239" w:rsidRPr="001A5CC3" w:rsidTr="009A1239">
        <w:trPr>
          <w:trHeight w:val="392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Obra civil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9A1239" w:rsidRPr="001A5CC3" w:rsidTr="009A1239">
        <w:trPr>
          <w:trHeight w:val="384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Inmovilizado material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9A1239" w:rsidRPr="001A5CC3" w:rsidTr="009A1239">
        <w:trPr>
          <w:trHeight w:val="362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 xml:space="preserve">Otros gastos: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9A1239" w:rsidRPr="001A5CC3" w:rsidTr="009A1239">
        <w:trPr>
          <w:trHeight w:val="525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2D7CB8">
              <w:rPr>
                <w:rFonts w:cs="Arial"/>
                <w:bCs/>
              </w:rPr>
              <w:t>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239" w:rsidRPr="002D7CB8" w:rsidRDefault="009A1239" w:rsidP="002D7CB8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</w:tbl>
    <w:p w:rsidR="009A1239" w:rsidRDefault="009A12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53639" w:rsidRPr="00CF21EC" w:rsidRDefault="00F53639" w:rsidP="00F53639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3. Ofertas de suministro.</w:t>
      </w:r>
    </w:p>
    <w:p w:rsidR="00F53639" w:rsidRPr="00CF21EC" w:rsidRDefault="00F53639" w:rsidP="00F5363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resumen de los presupuestos o facturas proforma, relativas a cada uno de los bienes y servicios para los que se solicitan las subvenciones, y cuya presentación habrá de efectuarse en la forma que exige el apartado tercero de la base sexta de estas bases.</w:t>
      </w:r>
    </w:p>
    <w:p w:rsidR="00F53639" w:rsidRDefault="00F53639" w:rsidP="00F5363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p w:rsidR="007D0164" w:rsidRDefault="007D0164" w:rsidP="00F5363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</w:p>
    <w:p w:rsidR="007D0164" w:rsidRPr="007D0164" w:rsidRDefault="007D0164" w:rsidP="007D0164">
      <w:pPr>
        <w:tabs>
          <w:tab w:val="left" w:pos="2264"/>
          <w:tab w:val="left" w:pos="3003"/>
          <w:tab w:val="left" w:pos="3800"/>
        </w:tabs>
        <w:spacing w:line="359" w:lineRule="auto"/>
        <w:ind w:left="660" w:right="253"/>
        <w:jc w:val="center"/>
        <w:rPr>
          <w:rFonts w:cstheme="minorHAnsi"/>
          <w:spacing w:val="-1"/>
        </w:rPr>
      </w:pPr>
      <w:r w:rsidRPr="007D0164">
        <w:rPr>
          <w:rFonts w:cstheme="minorHAnsi"/>
          <w:spacing w:val="-1"/>
        </w:rPr>
        <w:t xml:space="preserve">En                                            , </w:t>
      </w:r>
      <w:r w:rsidRPr="007D0164">
        <w:rPr>
          <w:rFonts w:cstheme="minorHAnsi"/>
          <w:w w:val="95"/>
        </w:rPr>
        <w:t xml:space="preserve">a                </w:t>
      </w:r>
      <w:r w:rsidRPr="007D0164">
        <w:rPr>
          <w:rFonts w:cstheme="minorHAnsi"/>
          <w:spacing w:val="-1"/>
          <w:w w:val="95"/>
        </w:rPr>
        <w:t xml:space="preserve">de                                        </w:t>
      </w:r>
      <w:proofErr w:type="spellStart"/>
      <w:r w:rsidRPr="007D0164">
        <w:rPr>
          <w:rFonts w:cstheme="minorHAnsi"/>
        </w:rPr>
        <w:t>de</w:t>
      </w:r>
      <w:proofErr w:type="spellEnd"/>
      <w:r w:rsidRPr="007D0164">
        <w:rPr>
          <w:rFonts w:cstheme="minorHAnsi"/>
        </w:rPr>
        <w:t xml:space="preserve"> 20</w:t>
      </w:r>
      <w:r w:rsidR="002D7CB8">
        <w:rPr>
          <w:rFonts w:cstheme="minorHAnsi"/>
        </w:rPr>
        <w:t>2</w:t>
      </w:r>
    </w:p>
    <w:p w:rsidR="007D0164" w:rsidRPr="007D0164" w:rsidRDefault="007D0164" w:rsidP="007D0164">
      <w:pPr>
        <w:spacing w:before="1"/>
        <w:ind w:right="47"/>
        <w:jc w:val="center"/>
        <w:rPr>
          <w:rFonts w:cstheme="minorHAnsi"/>
          <w:spacing w:val="-1"/>
        </w:rPr>
      </w:pPr>
    </w:p>
    <w:p w:rsidR="007D0164" w:rsidRPr="007D0164" w:rsidRDefault="007D0164" w:rsidP="007D0164">
      <w:pPr>
        <w:spacing w:before="1"/>
        <w:ind w:right="47"/>
        <w:jc w:val="center"/>
        <w:rPr>
          <w:rFonts w:cstheme="minorHAnsi"/>
          <w:spacing w:val="-1"/>
        </w:rPr>
      </w:pPr>
    </w:p>
    <w:p w:rsidR="007D0164" w:rsidRPr="007D0164" w:rsidRDefault="007D0164" w:rsidP="007D0164">
      <w:pPr>
        <w:spacing w:before="1"/>
        <w:ind w:right="47"/>
        <w:jc w:val="center"/>
      </w:pPr>
      <w:proofErr w:type="spellStart"/>
      <w:r w:rsidRPr="007D0164">
        <w:rPr>
          <w:rFonts w:cstheme="minorHAnsi"/>
          <w:spacing w:val="-1"/>
        </w:rPr>
        <w:t>Fdo</w:t>
      </w:r>
      <w:proofErr w:type="spellEnd"/>
      <w:r w:rsidRPr="007D0164">
        <w:rPr>
          <w:rFonts w:cstheme="minorHAnsi"/>
          <w:spacing w:val="-1"/>
        </w:rPr>
        <w:t>:</w:t>
      </w:r>
      <w:r w:rsidRPr="007D0164">
        <w:rPr>
          <w:rFonts w:eastAsia="Segoe UI" w:cstheme="minorHAnsi"/>
        </w:rPr>
        <w:t xml:space="preserve"> </w:t>
      </w:r>
    </w:p>
    <w:p w:rsidR="009A1239" w:rsidRPr="00CF21EC" w:rsidRDefault="009A1239" w:rsidP="00F5363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</w:p>
    <w:sectPr w:rsidR="009A1239" w:rsidRPr="00CF21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C5" w:rsidRDefault="006B05C5" w:rsidP="00080E08">
      <w:pPr>
        <w:spacing w:after="0" w:line="240" w:lineRule="auto"/>
      </w:pPr>
      <w:r>
        <w:separator/>
      </w:r>
    </w:p>
  </w:endnote>
  <w:endnote w:type="continuationSeparator" w:id="0">
    <w:p w:rsidR="006B05C5" w:rsidRDefault="006B05C5" w:rsidP="0008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5252"/>
      <w:docPartObj>
        <w:docPartGallery w:val="Page Numbers (Bottom of Page)"/>
        <w:docPartUnique/>
      </w:docPartObj>
    </w:sdtPr>
    <w:sdtEndPr/>
    <w:sdtContent>
      <w:p w:rsidR="00080E08" w:rsidRDefault="00080E08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9FEFA15" wp14:editId="75CCE984">
              <wp:simplePos x="0" y="0"/>
              <wp:positionH relativeFrom="column">
                <wp:posOffset>1028065</wp:posOffset>
              </wp:positionH>
              <wp:positionV relativeFrom="paragraph">
                <wp:posOffset>-40005</wp:posOffset>
              </wp:positionV>
              <wp:extent cx="3129915" cy="481965"/>
              <wp:effectExtent l="0" t="0" r="0" b="0"/>
              <wp:wrapTight wrapText="bothSides">
                <wp:wrapPolygon edited="0">
                  <wp:start x="0" y="0"/>
                  <wp:lineTo x="0" y="20490"/>
                  <wp:lineTo x="21429" y="20490"/>
                  <wp:lineTo x="21429" y="0"/>
                  <wp:lineTo x="0" y="0"/>
                </wp:wrapPolygon>
              </wp:wrapTight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9915" cy="481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7CB8">
          <w:rPr>
            <w:noProof/>
          </w:rPr>
          <w:t>5</w:t>
        </w:r>
        <w:r>
          <w:fldChar w:fldCharType="end"/>
        </w:r>
      </w:p>
    </w:sdtContent>
  </w:sdt>
  <w:p w:rsidR="00080E08" w:rsidRDefault="00080E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C5" w:rsidRDefault="006B05C5" w:rsidP="00080E08">
      <w:pPr>
        <w:spacing w:after="0" w:line="240" w:lineRule="auto"/>
      </w:pPr>
      <w:r>
        <w:separator/>
      </w:r>
    </w:p>
  </w:footnote>
  <w:footnote w:type="continuationSeparator" w:id="0">
    <w:p w:rsidR="006B05C5" w:rsidRDefault="006B05C5" w:rsidP="0008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08" w:rsidRDefault="00080E08">
    <w:pPr>
      <w:pStyle w:val="Encabezado"/>
    </w:pPr>
    <w:r>
      <w:rPr>
        <w:i/>
        <w:noProof/>
      </w:rPr>
      <w:drawing>
        <wp:anchor distT="0" distB="0" distL="114300" distR="114300" simplePos="0" relativeHeight="251662336" behindDoc="0" locked="0" layoutInCell="1" allowOverlap="1" wp14:anchorId="6D75A0B7" wp14:editId="54A390CE">
          <wp:simplePos x="0" y="0"/>
          <wp:positionH relativeFrom="column">
            <wp:posOffset>4712335</wp:posOffset>
          </wp:positionH>
          <wp:positionV relativeFrom="paragraph">
            <wp:posOffset>24559</wp:posOffset>
          </wp:positionV>
          <wp:extent cx="709437" cy="50212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2"/>
                  <a:stretch/>
                </pic:blipFill>
                <pic:spPr bwMode="auto">
                  <a:xfrm>
                    <a:off x="0" y="0"/>
                    <a:ext cx="709437" cy="502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1F1" w:rsidRDefault="00080E08" w:rsidP="004311F1">
    <w:pPr>
      <w:pStyle w:val="Encabezado"/>
      <w:pBdr>
        <w:bottom w:val="single" w:sz="24" w:space="1" w:color="FFC000"/>
      </w:pBdr>
      <w:rPr>
        <w:b/>
        <w:i/>
        <w:color w:val="FFFFFF" w:themeColor="background1"/>
        <w:sz w:val="28"/>
        <w:szCs w:val="28"/>
      </w:rPr>
    </w:pPr>
    <w:r w:rsidRPr="003105BA">
      <w:rPr>
        <w:b/>
        <w:i/>
        <w:color w:val="FFFFFF" w:themeColor="background1"/>
        <w:sz w:val="28"/>
        <w:szCs w:val="28"/>
      </w:rPr>
      <w:tab/>
    </w:r>
  </w:p>
  <w:p w:rsidR="004311F1" w:rsidRPr="00C438A7" w:rsidRDefault="004311F1" w:rsidP="004311F1">
    <w:pPr>
      <w:pStyle w:val="Encabezado"/>
      <w:pBdr>
        <w:bottom w:val="single" w:sz="24" w:space="1" w:color="FFC000"/>
      </w:pBdr>
      <w:rPr>
        <w:sz w:val="28"/>
        <w:szCs w:val="28"/>
      </w:rPr>
    </w:pPr>
    <w:r w:rsidRPr="00435808">
      <w:rPr>
        <w:b/>
        <w:i/>
        <w:sz w:val="28"/>
        <w:szCs w:val="28"/>
      </w:rPr>
      <w:t xml:space="preserve">AYUDAS LEADER </w:t>
    </w:r>
    <w:r w:rsidR="009A1239">
      <w:rPr>
        <w:b/>
        <w:i/>
        <w:sz w:val="28"/>
        <w:szCs w:val="28"/>
      </w:rPr>
      <w:t>ALTO NALÓN</w:t>
    </w:r>
    <w:r w:rsidRPr="00435808">
      <w:rPr>
        <w:b/>
        <w:i/>
        <w:sz w:val="28"/>
        <w:szCs w:val="28"/>
      </w:rPr>
      <w:t xml:space="preserve">             </w:t>
    </w:r>
    <w:r>
      <w:rPr>
        <w:b/>
        <w:i/>
        <w:sz w:val="28"/>
        <w:szCs w:val="28"/>
      </w:rPr>
      <w:t xml:space="preserve"> </w:t>
    </w:r>
    <w:r w:rsidRPr="00435808">
      <w:rPr>
        <w:b/>
        <w:i/>
        <w:sz w:val="28"/>
        <w:szCs w:val="28"/>
      </w:rPr>
      <w:t xml:space="preserve">   </w:t>
    </w:r>
  </w:p>
  <w:p w:rsidR="00080E08" w:rsidRPr="003105BA" w:rsidRDefault="00080E08" w:rsidP="004311F1">
    <w:pPr>
      <w:pStyle w:val="Encabezado"/>
      <w:shd w:val="clear" w:color="auto" w:fill="FFFFFF" w:themeFill="background1"/>
      <w:rPr>
        <w:b/>
        <w:i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868"/>
    <w:multiLevelType w:val="hybridMultilevel"/>
    <w:tmpl w:val="A7948DCC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924"/>
    <w:multiLevelType w:val="hybridMultilevel"/>
    <w:tmpl w:val="FED02F7E"/>
    <w:lvl w:ilvl="0" w:tplc="59C8C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C62FD1"/>
    <w:multiLevelType w:val="hybridMultilevel"/>
    <w:tmpl w:val="537AEBB6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A68AE"/>
    <w:multiLevelType w:val="hybridMultilevel"/>
    <w:tmpl w:val="5ADC1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75779B"/>
    <w:multiLevelType w:val="hybridMultilevel"/>
    <w:tmpl w:val="68D2DD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8E4BCE"/>
    <w:multiLevelType w:val="hybridMultilevel"/>
    <w:tmpl w:val="E34C5A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666695"/>
    <w:multiLevelType w:val="hybridMultilevel"/>
    <w:tmpl w:val="3F448F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982CD3"/>
    <w:multiLevelType w:val="hybridMultilevel"/>
    <w:tmpl w:val="CFF43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D67A94"/>
    <w:multiLevelType w:val="hybridMultilevel"/>
    <w:tmpl w:val="BC8278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EC52535"/>
    <w:multiLevelType w:val="hybridMultilevel"/>
    <w:tmpl w:val="11902560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39"/>
    <w:rsid w:val="00080E08"/>
    <w:rsid w:val="00081642"/>
    <w:rsid w:val="001562A5"/>
    <w:rsid w:val="00287772"/>
    <w:rsid w:val="002D7CB8"/>
    <w:rsid w:val="003105BA"/>
    <w:rsid w:val="003C2883"/>
    <w:rsid w:val="004311F1"/>
    <w:rsid w:val="005D1B27"/>
    <w:rsid w:val="006B05C5"/>
    <w:rsid w:val="007D0164"/>
    <w:rsid w:val="009A1239"/>
    <w:rsid w:val="00A41BE0"/>
    <w:rsid w:val="00B40682"/>
    <w:rsid w:val="00D31103"/>
    <w:rsid w:val="00E0353C"/>
    <w:rsid w:val="00F53639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39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536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1-nfasis3">
    <w:name w:val="Medium Shading 1 Accent 3"/>
    <w:basedOn w:val="Tablanormal"/>
    <w:uiPriority w:val="63"/>
    <w:rsid w:val="00F53639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E08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8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E08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E08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7D016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39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536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1-nfasis3">
    <w:name w:val="Medium Shading 1 Accent 3"/>
    <w:basedOn w:val="Tablanormal"/>
    <w:uiPriority w:val="63"/>
    <w:rsid w:val="00F53639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E08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8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E08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E08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7D016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2017-11-06T07:44:00Z</dcterms:created>
  <dcterms:modified xsi:type="dcterms:W3CDTF">2020-03-05T09:03:00Z</dcterms:modified>
</cp:coreProperties>
</file>